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C4481" w14:textId="1223A0A5" w:rsidR="00B05085" w:rsidRDefault="00B05085" w:rsidP="00B05085">
      <w:pPr>
        <w:pStyle w:val="Title"/>
        <w:jc w:val="right"/>
      </w:pPr>
      <w:r>
        <w:rPr>
          <w:noProof/>
        </w:rPr>
        <w:drawing>
          <wp:inline distT="0" distB="0" distL="0" distR="0" wp14:anchorId="0079862C" wp14:editId="6730AD4E">
            <wp:extent cx="1457325" cy="786765"/>
            <wp:effectExtent l="0" t="0" r="9525" b="0"/>
            <wp:docPr id="1722967173" name="Picture 1" descr="Inclusion Cana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67173" name="Picture 1" descr="Inclusion Canada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BD69FFF" wp14:editId="62BA3A72">
            <wp:extent cx="3370887" cy="1078299"/>
            <wp:effectExtent l="0" t="0" r="0" b="0"/>
            <wp:docPr id="5" name="Picture 4" descr="People First of Canada logo">
              <a:extLst xmlns:a="http://schemas.openxmlformats.org/drawingml/2006/main">
                <a:ext uri="{FF2B5EF4-FFF2-40B4-BE49-F238E27FC236}">
                  <a16:creationId xmlns:a16="http://schemas.microsoft.com/office/drawing/2014/main" id="{84629D11-44EC-475E-B1C8-9261CAFB85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eople First of Canada logo">
                      <a:extLst>
                        <a:ext uri="{FF2B5EF4-FFF2-40B4-BE49-F238E27FC236}">
                          <a16:creationId xmlns:a16="http://schemas.microsoft.com/office/drawing/2014/main" id="{84629D11-44EC-475E-B1C8-9261CAFB85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4869" b="66322"/>
                    <a:stretch/>
                  </pic:blipFill>
                  <pic:spPr>
                    <a:xfrm>
                      <a:off x="0" y="0"/>
                      <a:ext cx="3370887" cy="10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BCA9" w14:textId="77777777" w:rsidR="00B05085" w:rsidRDefault="00B05085" w:rsidP="00B05085">
      <w:pPr>
        <w:pStyle w:val="Title"/>
        <w:jc w:val="center"/>
      </w:pPr>
    </w:p>
    <w:p w14:paraId="618DC6E5" w14:textId="1D611A48" w:rsidR="00932FD3" w:rsidRDefault="00B05085" w:rsidP="00B05085">
      <w:pPr>
        <w:pStyle w:val="Title"/>
        <w:jc w:val="center"/>
      </w:pPr>
      <w:r w:rsidRPr="00B05085">
        <w:t xml:space="preserve">14th Annual </w:t>
      </w:r>
      <w:r>
        <w:br/>
      </w:r>
      <w:r w:rsidRPr="00B05085">
        <w:t>Federal Policy Forum on Inclusion</w:t>
      </w:r>
      <w:r>
        <w:t xml:space="preserve"> </w:t>
      </w:r>
      <w:r>
        <w:br/>
      </w:r>
      <w:r w:rsidRPr="00B05085">
        <w:rPr>
          <w:b/>
          <w:bCs/>
        </w:rPr>
        <w:t>Accessibility</w:t>
      </w:r>
      <w:r>
        <w:rPr>
          <w:b/>
          <w:bCs/>
        </w:rPr>
        <w:t xml:space="preserve"> </w:t>
      </w:r>
      <w:r w:rsidRPr="00B05085">
        <w:rPr>
          <w:b/>
          <w:bCs/>
        </w:rPr>
        <w:t>Summary</w:t>
      </w:r>
    </w:p>
    <w:p w14:paraId="1948AD65" w14:textId="77777777" w:rsidR="00B05085" w:rsidRDefault="00B05085" w:rsidP="00B05085"/>
    <w:p w14:paraId="2A807903" w14:textId="201E76F8" w:rsidR="00B05085" w:rsidRDefault="00B05085" w:rsidP="00B05085">
      <w:pPr>
        <w:pStyle w:val="Heading1"/>
      </w:pPr>
      <w:r w:rsidRPr="00B05085">
        <w:t>Housekeeping &amp; Accessibility</w:t>
      </w:r>
    </w:p>
    <w:p w14:paraId="29325CFD" w14:textId="75D652C3" w:rsidR="00B05085" w:rsidRPr="00492734" w:rsidRDefault="00B05085" w:rsidP="00B05085">
      <w:pPr>
        <w:rPr>
          <w:rFonts w:ascii="Arial" w:hAnsi="Arial" w:cs="Arial"/>
          <w:sz w:val="24"/>
          <w:szCs w:val="24"/>
        </w:rPr>
      </w:pPr>
      <w:r w:rsidRPr="00492734">
        <w:rPr>
          <w:rFonts w:ascii="Arial" w:eastAsia="Calibri" w:hAnsi="Arial" w:cs="Arial"/>
          <w:sz w:val="24"/>
          <w:szCs w:val="24"/>
          <w:lang w:val="en-US"/>
        </w:rPr>
        <w:t xml:space="preserve">This event will be presented in English and French. </w:t>
      </w:r>
    </w:p>
    <w:p w14:paraId="0C261D18" w14:textId="7A100699" w:rsidR="00B05085" w:rsidRPr="00492734" w:rsidRDefault="00B05085" w:rsidP="00B05085">
      <w:pPr>
        <w:rPr>
          <w:rFonts w:ascii="Arial" w:hAnsi="Arial" w:cs="Arial"/>
          <w:sz w:val="24"/>
          <w:szCs w:val="24"/>
        </w:rPr>
      </w:pPr>
      <w:r w:rsidRPr="00492734">
        <w:rPr>
          <w:rFonts w:ascii="Arial" w:hAnsi="Arial" w:cs="Arial"/>
          <w:sz w:val="24"/>
          <w:szCs w:val="24"/>
          <w:lang w:val="en-US"/>
        </w:rPr>
        <w:br/>
        <w:t xml:space="preserve">We are pleased to provide: </w:t>
      </w:r>
    </w:p>
    <w:p w14:paraId="41BBEA87" w14:textId="77777777" w:rsidR="00B05085" w:rsidRPr="00492734" w:rsidRDefault="00B05085" w:rsidP="00B0508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92734">
        <w:rPr>
          <w:rFonts w:ascii="Arial" w:eastAsia="Calibri" w:hAnsi="Arial" w:cs="Arial"/>
          <w:lang w:val="en-US"/>
        </w:rPr>
        <w:t xml:space="preserve">French and English simultaneous interpretation </w:t>
      </w:r>
    </w:p>
    <w:p w14:paraId="5DFACFB7" w14:textId="77777777" w:rsidR="00B05085" w:rsidRPr="00492734" w:rsidRDefault="00B05085" w:rsidP="00B0508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92734">
        <w:rPr>
          <w:rFonts w:ascii="Arial" w:eastAsia="Calibri" w:hAnsi="Arial" w:cs="Arial"/>
          <w:lang w:val="en-US"/>
        </w:rPr>
        <w:t>ASL and LSQ</w:t>
      </w:r>
    </w:p>
    <w:p w14:paraId="0E4027DD" w14:textId="266724C8" w:rsidR="00B05085" w:rsidRPr="00492734" w:rsidRDefault="00B05085" w:rsidP="00B0508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92734">
        <w:rPr>
          <w:rFonts w:ascii="Arial" w:eastAsia="Calibri" w:hAnsi="Arial" w:cs="Arial"/>
          <w:lang w:val="en-US"/>
        </w:rPr>
        <w:t xml:space="preserve">English and French CART captioning </w:t>
      </w:r>
    </w:p>
    <w:p w14:paraId="4E460F91" w14:textId="6EF90B1D" w:rsidR="00B05085" w:rsidRDefault="00B05085" w:rsidP="00B05085">
      <w:pPr>
        <w:rPr>
          <w:rFonts w:ascii="Arial" w:hAnsi="Arial" w:cs="Arial"/>
          <w:color w:val="FF0000"/>
          <w:sz w:val="32"/>
          <w:szCs w:val="32"/>
          <w:lang w:val="en-US"/>
        </w:rPr>
      </w:pPr>
      <w:r w:rsidRPr="00492734">
        <w:rPr>
          <w:rFonts w:ascii="Arial" w:hAnsi="Arial" w:cs="Arial"/>
          <w:sz w:val="24"/>
          <w:szCs w:val="24"/>
          <w:lang w:val="en-US"/>
        </w:rPr>
        <w:br/>
        <w:t xml:space="preserve">The </w:t>
      </w:r>
      <w:hyperlink r:id="rId9" w:history="1">
        <w:r w:rsidRPr="00492734">
          <w:rPr>
            <w:rStyle w:val="Hyperlink"/>
            <w:rFonts w:ascii="Arial" w:hAnsi="Arial" w:cs="Arial"/>
            <w:sz w:val="24"/>
            <w:szCs w:val="24"/>
            <w:lang w:val="en-US"/>
          </w:rPr>
          <w:t>event agenda is available here</w:t>
        </w:r>
      </w:hyperlink>
      <w:r w:rsidRPr="00B05085">
        <w:rPr>
          <w:rFonts w:ascii="Arial" w:hAnsi="Arial" w:cs="Arial"/>
          <w:lang w:val="en-US"/>
        </w:rPr>
        <w:br/>
      </w:r>
    </w:p>
    <w:p w14:paraId="365FC8B8" w14:textId="4243FCDE" w:rsidR="00B05085" w:rsidRDefault="00B05085" w:rsidP="00B05085">
      <w:pPr>
        <w:pStyle w:val="Heading1"/>
        <w:rPr>
          <w:lang w:val="en-US"/>
        </w:rPr>
      </w:pPr>
      <w:r w:rsidRPr="00B05085">
        <w:rPr>
          <w:lang w:val="en-US"/>
        </w:rPr>
        <w:t>English or French CART captioning</w:t>
      </w:r>
    </w:p>
    <w:p w14:paraId="01F1B201" w14:textId="799492DE" w:rsidR="00DF1F8F" w:rsidRDefault="00B05085" w:rsidP="00B05085">
      <w:pPr>
        <w:spacing w:before="86" w:after="0" w:line="240" w:lineRule="auto"/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</w:pPr>
      <w:r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Use </w:t>
      </w:r>
      <w:hyperlink r:id="rId10" w:history="1">
        <w:r w:rsidRPr="00B05085">
          <w:rPr>
            <w:rStyle w:val="Hyperlink"/>
            <w:rFonts w:ascii="Arial" w:eastAsia="Calibri" w:hAnsi="Arial" w:cs="Arial"/>
            <w:kern w:val="24"/>
            <w:sz w:val="24"/>
            <w:szCs w:val="24"/>
            <w:lang w:val="en-US" w:eastAsia="en-CA"/>
            <w14:ligatures w14:val="none"/>
          </w:rPr>
          <w:t xml:space="preserve">this link to turn on </w:t>
        </w:r>
        <w:r w:rsidR="00DF1F8F">
          <w:rPr>
            <w:rStyle w:val="Hyperlink"/>
            <w:rFonts w:ascii="Arial" w:eastAsia="Calibri" w:hAnsi="Arial" w:cs="Arial"/>
            <w:kern w:val="24"/>
            <w:sz w:val="24"/>
            <w:szCs w:val="24"/>
            <w:lang w:val="en-US" w:eastAsia="en-CA"/>
            <w14:ligatures w14:val="none"/>
          </w:rPr>
          <w:t>English captions</w:t>
        </w:r>
      </w:hyperlink>
      <w:r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. </w:t>
      </w:r>
      <w:r w:rsidR="00DF1F8F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br/>
      </w:r>
      <w:r w:rsidR="00DF1F8F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br/>
        <w:t xml:space="preserve">Use </w:t>
      </w:r>
      <w:hyperlink r:id="rId11" w:history="1">
        <w:r w:rsidR="00DF1F8F" w:rsidRPr="00014D09">
          <w:rPr>
            <w:rStyle w:val="Hyperlink"/>
            <w:rFonts w:ascii="Arial" w:eastAsia="Calibri" w:hAnsi="Arial" w:cs="Arial"/>
            <w:kern w:val="24"/>
            <w:sz w:val="24"/>
            <w:szCs w:val="24"/>
            <w:lang w:val="en-US" w:eastAsia="en-CA"/>
            <w14:ligatures w14:val="none"/>
          </w:rPr>
          <w:t>this link to turn on French captions</w:t>
        </w:r>
      </w:hyperlink>
      <w:r w:rsidR="00DF1F8F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. </w:t>
      </w:r>
    </w:p>
    <w:p w14:paraId="6D47318D" w14:textId="52A0E804" w:rsidR="00B05085" w:rsidRPr="00B05085" w:rsidRDefault="00DF1F8F" w:rsidP="00B05085">
      <w:pPr>
        <w:spacing w:before="86"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br/>
      </w:r>
      <w:r w:rsidR="00B05085" w:rsidRPr="00B05085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>The CART captions will appear in a new window</w:t>
      </w:r>
      <w:r w:rsidR="00B05085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. </w:t>
      </w:r>
    </w:p>
    <w:p w14:paraId="182D7596" w14:textId="77777777" w:rsidR="00B05085" w:rsidRPr="00B05085" w:rsidRDefault="00B05085" w:rsidP="00B05085">
      <w:pPr>
        <w:rPr>
          <w:rFonts w:ascii="Arial" w:hAnsi="Arial" w:cs="Arial"/>
          <w:sz w:val="24"/>
          <w:szCs w:val="24"/>
        </w:rPr>
      </w:pPr>
    </w:p>
    <w:p w14:paraId="3F7B0F10" w14:textId="77777777" w:rsidR="00B05085" w:rsidRPr="00B05085" w:rsidRDefault="00B05085" w:rsidP="00B05085">
      <w:r w:rsidRPr="00B05085">
        <w:rPr>
          <w:rFonts w:ascii="Arial" w:eastAsia="Calibri" w:hAnsi="Arial"/>
          <w:color w:val="000000" w:themeColor="text1"/>
          <w:kern w:val="24"/>
          <w:lang w:val="en-US"/>
        </w:rPr>
        <w:t>Using the toolbar along the top of the window you can adjust:</w:t>
      </w:r>
    </w:p>
    <w:p w14:paraId="56CF6602" w14:textId="77777777" w:rsidR="00B05085" w:rsidRPr="00B05085" w:rsidRDefault="00B05085" w:rsidP="00B05085">
      <w:pPr>
        <w:pStyle w:val="ListParagraph"/>
        <w:numPr>
          <w:ilvl w:val="0"/>
          <w:numId w:val="8"/>
        </w:numPr>
      </w:pPr>
      <w:r w:rsidRPr="00B05085">
        <w:rPr>
          <w:rFonts w:ascii="Arial" w:eastAsia="Calibri" w:hAnsi="Arial"/>
          <w:color w:val="000000" w:themeColor="text1"/>
          <w:kern w:val="24"/>
          <w:lang w:val="en-US"/>
        </w:rPr>
        <w:t xml:space="preserve">the caption </w:t>
      </w:r>
      <w:proofErr w:type="gramStart"/>
      <w:r w:rsidRPr="00B05085">
        <w:rPr>
          <w:rFonts w:ascii="Arial" w:eastAsia="Calibri" w:hAnsi="Arial"/>
          <w:color w:val="000000" w:themeColor="text1"/>
          <w:kern w:val="24"/>
          <w:lang w:val="en-US"/>
        </w:rPr>
        <w:t>size</w:t>
      </w:r>
      <w:proofErr w:type="gramEnd"/>
      <w:r w:rsidRPr="00B05085">
        <w:rPr>
          <w:rFonts w:ascii="Arial" w:eastAsia="Calibri" w:hAnsi="Arial"/>
          <w:color w:val="000000" w:themeColor="text1"/>
          <w:kern w:val="24"/>
          <w:lang w:val="en-US"/>
        </w:rPr>
        <w:t xml:space="preserve"> </w:t>
      </w:r>
    </w:p>
    <w:p w14:paraId="51E87823" w14:textId="77777777" w:rsidR="00B05085" w:rsidRPr="00B05085" w:rsidRDefault="00B05085" w:rsidP="00B05085">
      <w:pPr>
        <w:pStyle w:val="ListParagraph"/>
        <w:numPr>
          <w:ilvl w:val="0"/>
          <w:numId w:val="8"/>
        </w:numPr>
      </w:pPr>
      <w:r w:rsidRPr="00B05085">
        <w:rPr>
          <w:rFonts w:ascii="Arial" w:eastAsia="Calibri" w:hAnsi="Arial"/>
          <w:color w:val="000000" w:themeColor="text1"/>
          <w:kern w:val="24"/>
          <w:lang w:val="en-US"/>
        </w:rPr>
        <w:t>font style</w:t>
      </w:r>
    </w:p>
    <w:p w14:paraId="73F13E5D" w14:textId="77777777" w:rsidR="00B05085" w:rsidRPr="00B05085" w:rsidRDefault="00B05085" w:rsidP="00B05085">
      <w:pPr>
        <w:pStyle w:val="ListParagraph"/>
        <w:numPr>
          <w:ilvl w:val="0"/>
          <w:numId w:val="8"/>
        </w:numPr>
      </w:pPr>
      <w:r w:rsidRPr="00B05085">
        <w:rPr>
          <w:rFonts w:ascii="Arial" w:eastAsia="Calibri" w:hAnsi="Arial"/>
          <w:color w:val="000000" w:themeColor="text1"/>
          <w:kern w:val="24"/>
          <w:lang w:val="en-US"/>
        </w:rPr>
        <w:t xml:space="preserve">text </w:t>
      </w:r>
      <w:proofErr w:type="spellStart"/>
      <w:r w:rsidRPr="00B05085">
        <w:rPr>
          <w:rFonts w:ascii="Arial" w:eastAsia="Calibri" w:hAnsi="Arial"/>
          <w:color w:val="000000" w:themeColor="text1"/>
          <w:kern w:val="24"/>
          <w:lang w:val="en-US"/>
        </w:rPr>
        <w:t>colour</w:t>
      </w:r>
      <w:proofErr w:type="spellEnd"/>
    </w:p>
    <w:p w14:paraId="6714EAF6" w14:textId="639ACCBF" w:rsidR="00B05085" w:rsidRPr="00014D09" w:rsidRDefault="00B05085" w:rsidP="00B05085">
      <w:pPr>
        <w:pStyle w:val="ListParagraph"/>
        <w:numPr>
          <w:ilvl w:val="0"/>
          <w:numId w:val="8"/>
        </w:numPr>
      </w:pPr>
      <w:r w:rsidRPr="00B05085">
        <w:rPr>
          <w:rFonts w:ascii="Arial" w:eastAsia="Calibri" w:hAnsi="Arial"/>
          <w:color w:val="000000" w:themeColor="text1"/>
          <w:kern w:val="24"/>
          <w:lang w:val="en-US"/>
        </w:rPr>
        <w:t xml:space="preserve">background </w:t>
      </w:r>
      <w:proofErr w:type="spellStart"/>
      <w:r w:rsidRPr="00B05085">
        <w:rPr>
          <w:rFonts w:ascii="Arial" w:eastAsia="Calibri" w:hAnsi="Arial"/>
          <w:color w:val="000000" w:themeColor="text1"/>
          <w:kern w:val="24"/>
          <w:lang w:val="en-US"/>
        </w:rPr>
        <w:t>colour</w:t>
      </w:r>
      <w:proofErr w:type="spellEnd"/>
    </w:p>
    <w:p w14:paraId="000A94F4" w14:textId="22891C6F" w:rsidR="00B05085" w:rsidRPr="00B05085" w:rsidRDefault="00B05085" w:rsidP="00B05085">
      <w:pPr>
        <w:pStyle w:val="Heading1"/>
      </w:pPr>
      <w:r w:rsidRPr="00B05085">
        <w:lastRenderedPageBreak/>
        <w:t>French and English</w:t>
      </w:r>
      <w:r>
        <w:t xml:space="preserve"> </w:t>
      </w:r>
      <w:r w:rsidRPr="00B05085">
        <w:t>simultaneous interpretation</w:t>
      </w:r>
    </w:p>
    <w:p w14:paraId="54275F84" w14:textId="77777777" w:rsidR="00B05085" w:rsidRPr="00B05085" w:rsidRDefault="00B05085" w:rsidP="00B05085">
      <w:pPr>
        <w:rPr>
          <w:rFonts w:ascii="Arial" w:hAnsi="Arial" w:cs="Arial"/>
          <w:sz w:val="24"/>
          <w:szCs w:val="24"/>
        </w:rPr>
      </w:pPr>
      <w:r w:rsidRPr="00B05085">
        <w:rPr>
          <w:rFonts w:ascii="Arial" w:hAnsi="Arial" w:cs="Arial"/>
          <w:sz w:val="24"/>
          <w:szCs w:val="24"/>
        </w:rPr>
        <w:t>To turn on simultaneous interpretation:</w:t>
      </w:r>
    </w:p>
    <w:p w14:paraId="061588FF" w14:textId="77777777" w:rsidR="00B05085" w:rsidRDefault="00B05085" w:rsidP="00B0508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05085">
        <w:rPr>
          <w:rFonts w:ascii="Arial" w:hAnsi="Arial" w:cs="Arial"/>
        </w:rPr>
        <w:t xml:space="preserve">Using the toolbar at the bottom of your screen, click the </w:t>
      </w:r>
      <w:r w:rsidRPr="00B05085">
        <w:rPr>
          <w:rFonts w:ascii="Arial" w:hAnsi="Arial" w:cs="Arial"/>
          <w:b/>
          <w:bCs/>
        </w:rPr>
        <w:t>Interpretation</w:t>
      </w:r>
      <w:r w:rsidRPr="00B05085">
        <w:rPr>
          <w:rFonts w:ascii="Arial" w:hAnsi="Arial" w:cs="Arial"/>
        </w:rPr>
        <w:t xml:space="preserve"> button. </w:t>
      </w:r>
    </w:p>
    <w:p w14:paraId="5B61B03D" w14:textId="77777777" w:rsidR="00B05085" w:rsidRDefault="00B05085" w:rsidP="00B0508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05085">
        <w:rPr>
          <w:rFonts w:ascii="Arial" w:hAnsi="Arial" w:cs="Arial"/>
        </w:rPr>
        <w:t xml:space="preserve">Choose your preferred language. </w:t>
      </w:r>
    </w:p>
    <w:p w14:paraId="5643D813" w14:textId="21CA52CA" w:rsidR="00B05085" w:rsidRDefault="00B05085" w:rsidP="00B0508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05085">
        <w:rPr>
          <w:rFonts w:ascii="Arial" w:hAnsi="Arial" w:cs="Arial"/>
        </w:rPr>
        <w:t xml:space="preserve">To remove the original audio, click the </w:t>
      </w:r>
      <w:r w:rsidRPr="00B05085">
        <w:rPr>
          <w:rFonts w:ascii="Arial" w:hAnsi="Arial" w:cs="Arial"/>
          <w:b/>
          <w:bCs/>
        </w:rPr>
        <w:t>Interpretation</w:t>
      </w:r>
      <w:r w:rsidRPr="00B05085">
        <w:rPr>
          <w:rFonts w:ascii="Arial" w:hAnsi="Arial" w:cs="Arial"/>
        </w:rPr>
        <w:t xml:space="preserve"> button again and select, </w:t>
      </w:r>
      <w:r w:rsidRPr="00B05085">
        <w:rPr>
          <w:rFonts w:ascii="Arial" w:hAnsi="Arial" w:cs="Arial"/>
          <w:b/>
          <w:bCs/>
        </w:rPr>
        <w:t>Mute original audio</w:t>
      </w:r>
      <w:r w:rsidRPr="00B05085">
        <w:rPr>
          <w:rFonts w:ascii="Arial" w:hAnsi="Arial" w:cs="Arial"/>
        </w:rPr>
        <w:t>.</w:t>
      </w:r>
    </w:p>
    <w:p w14:paraId="67AE61A6" w14:textId="77777777" w:rsidR="00B05085" w:rsidRDefault="00B05085" w:rsidP="00B05085">
      <w:pPr>
        <w:rPr>
          <w:rFonts w:ascii="Arial" w:hAnsi="Arial" w:cs="Arial"/>
        </w:rPr>
      </w:pPr>
    </w:p>
    <w:p w14:paraId="44395E72" w14:textId="08BF61C7" w:rsidR="00B05085" w:rsidRDefault="00B05085" w:rsidP="00B05085">
      <w:pPr>
        <w:pStyle w:val="Heading1"/>
      </w:pPr>
      <w:r w:rsidRPr="00B05085">
        <w:t>ASL and LSQ interpretation</w:t>
      </w:r>
    </w:p>
    <w:p w14:paraId="4BD8FDDC" w14:textId="77777777" w:rsidR="00B05085" w:rsidRPr="00B05085" w:rsidRDefault="00B05085" w:rsidP="00B05085">
      <w:p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  <w14:ligatures w14:val="none"/>
        </w:rPr>
      </w:pPr>
      <w:r w:rsidRPr="00B05085">
        <w:rPr>
          <w:rFonts w:ascii="Arial" w:eastAsia="Calibri" w:hAnsi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ASL and LSQ interpreter videos will be labelled as </w:t>
      </w:r>
      <w:r w:rsidRPr="00B05085">
        <w:rPr>
          <w:rFonts w:ascii="Arial" w:eastAsia="Calibri" w:hAnsi="Arial"/>
          <w:b/>
          <w:bCs/>
          <w:color w:val="000000" w:themeColor="text1"/>
          <w:kern w:val="24"/>
          <w:sz w:val="24"/>
          <w:szCs w:val="24"/>
          <w:lang w:val="en-US" w:eastAsia="en-CA"/>
          <w14:ligatures w14:val="none"/>
        </w:rPr>
        <w:t>ASL 1</w:t>
      </w:r>
      <w:r w:rsidRPr="00B05085">
        <w:rPr>
          <w:rFonts w:ascii="Arial" w:eastAsia="Calibri" w:hAnsi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, </w:t>
      </w:r>
      <w:r w:rsidRPr="00B05085">
        <w:rPr>
          <w:rFonts w:ascii="Arial" w:eastAsia="Calibri" w:hAnsi="Arial"/>
          <w:b/>
          <w:bCs/>
          <w:color w:val="000000" w:themeColor="text1"/>
          <w:kern w:val="24"/>
          <w:sz w:val="24"/>
          <w:szCs w:val="24"/>
          <w:lang w:val="en-US" w:eastAsia="en-CA"/>
          <w14:ligatures w14:val="none"/>
        </w:rPr>
        <w:t>LSQ 1</w:t>
      </w:r>
      <w:r w:rsidRPr="00B05085">
        <w:rPr>
          <w:rFonts w:ascii="Arial" w:eastAsia="Calibri" w:hAnsi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 xml:space="preserve">. </w:t>
      </w:r>
    </w:p>
    <w:p w14:paraId="6DBE563E" w14:textId="77777777" w:rsidR="00B05085" w:rsidRDefault="00B05085" w:rsidP="00B05085">
      <w:pPr>
        <w:spacing w:after="0" w:line="240" w:lineRule="auto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eastAsia="en-CA"/>
          <w14:ligatures w14:val="none"/>
        </w:rPr>
      </w:pPr>
    </w:p>
    <w:p w14:paraId="5E8FBB0F" w14:textId="442035FC" w:rsidR="00B05085" w:rsidRPr="00B05085" w:rsidRDefault="00B05085" w:rsidP="00B0508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  <w14:ligatures w14:val="none"/>
        </w:rPr>
      </w:pPr>
      <w:r w:rsidRPr="00B05085">
        <w:rPr>
          <w:rFonts w:ascii="Arial" w:eastAsiaTheme="minorEastAsia" w:hAnsi="Arial"/>
          <w:color w:val="000000" w:themeColor="text1"/>
          <w:kern w:val="24"/>
          <w:sz w:val="24"/>
          <w:szCs w:val="24"/>
          <w:lang w:eastAsia="en-CA"/>
          <w14:ligatures w14:val="none"/>
        </w:rPr>
        <w:t xml:space="preserve">To see the panelist who is speaking and the interpreter at the same time, use </w:t>
      </w:r>
      <w:r w:rsidR="001C5B88">
        <w:rPr>
          <w:rFonts w:ascii="Arial" w:eastAsiaTheme="minorEastAsia" w:hAnsi="Arial"/>
          <w:color w:val="000000" w:themeColor="text1"/>
          <w:kern w:val="24"/>
          <w:sz w:val="24"/>
          <w:szCs w:val="24"/>
          <w:lang w:eastAsia="en-CA"/>
          <w14:ligatures w14:val="none"/>
        </w:rPr>
        <w:br/>
      </w:r>
      <w:r w:rsidRPr="00B05085">
        <w:rPr>
          <w:rFonts w:ascii="Arial" w:eastAsiaTheme="minorEastAsia" w:hAnsi="Arial"/>
          <w:color w:val="000000" w:themeColor="text1"/>
          <w:kern w:val="24"/>
          <w:sz w:val="24"/>
          <w:szCs w:val="24"/>
          <w:lang w:eastAsia="en-CA"/>
          <w14:ligatures w14:val="none"/>
        </w:rPr>
        <w:t>side-by-side gallery view.</w:t>
      </w:r>
      <w:r w:rsidRPr="00B05085">
        <w:rPr>
          <w:rFonts w:ascii="Arial" w:eastAsiaTheme="minorEastAsia" w:hAnsi="Arial"/>
          <w:color w:val="000000" w:themeColor="text1"/>
          <w:kern w:val="24"/>
          <w:sz w:val="24"/>
          <w:szCs w:val="24"/>
          <w:lang w:val="en-US" w:eastAsia="en-CA"/>
          <w14:ligatures w14:val="none"/>
        </w:rPr>
        <w:t>​</w:t>
      </w:r>
    </w:p>
    <w:p w14:paraId="19E56810" w14:textId="77777777" w:rsidR="00B05085" w:rsidRDefault="00B05085" w:rsidP="00B05085">
      <w:pPr>
        <w:spacing w:before="86" w:after="0" w:line="240" w:lineRule="auto"/>
        <w:textAlignment w:val="baseline"/>
        <w:rPr>
          <w:rFonts w:ascii="Arial" w:eastAsia="Calibri" w:hAnsi="Arial"/>
          <w:color w:val="000000" w:themeColor="text1"/>
          <w:kern w:val="24"/>
          <w:sz w:val="24"/>
          <w:szCs w:val="24"/>
          <w:lang w:eastAsia="en-CA"/>
          <w14:ligatures w14:val="none"/>
        </w:rPr>
      </w:pPr>
    </w:p>
    <w:p w14:paraId="4B081BFE" w14:textId="39FF802F" w:rsidR="00B05085" w:rsidRPr="00B05085" w:rsidRDefault="00B05085" w:rsidP="00B05085">
      <w:pPr>
        <w:spacing w:before="86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  <w14:ligatures w14:val="none"/>
        </w:rPr>
      </w:pPr>
      <w:r w:rsidRPr="00B05085">
        <w:rPr>
          <w:rFonts w:ascii="Arial" w:eastAsia="Calibri" w:hAnsi="Arial"/>
          <w:color w:val="000000" w:themeColor="text1"/>
          <w:kern w:val="24"/>
          <w:sz w:val="24"/>
          <w:szCs w:val="24"/>
          <w:lang w:eastAsia="en-CA"/>
          <w14:ligatures w14:val="none"/>
        </w:rPr>
        <w:t xml:space="preserve">To set side-by-side view: </w:t>
      </w:r>
    </w:p>
    <w:p w14:paraId="40CA4FB5" w14:textId="77777777" w:rsidR="00B05085" w:rsidRPr="00B05085" w:rsidRDefault="00B05085" w:rsidP="00B05085">
      <w:pPr>
        <w:pStyle w:val="ListParagraph"/>
        <w:numPr>
          <w:ilvl w:val="0"/>
          <w:numId w:val="12"/>
        </w:numPr>
        <w:textAlignment w:val="baseline"/>
      </w:pPr>
      <w:r>
        <w:rPr>
          <w:rFonts w:ascii="Arial" w:eastAsia="Calibri" w:hAnsi="Arial"/>
          <w:color w:val="000000" w:themeColor="text1"/>
          <w:kern w:val="24"/>
        </w:rPr>
        <w:t>c</w:t>
      </w:r>
      <w:r w:rsidRPr="00B05085">
        <w:rPr>
          <w:rFonts w:ascii="Arial" w:eastAsia="Calibri" w:hAnsi="Arial"/>
          <w:color w:val="000000" w:themeColor="text1"/>
          <w:kern w:val="24"/>
        </w:rPr>
        <w:t xml:space="preserve">lick on </w:t>
      </w:r>
      <w:r w:rsidRPr="00B05085">
        <w:rPr>
          <w:rFonts w:ascii="Arial" w:eastAsia="Calibri" w:hAnsi="Arial"/>
          <w:b/>
          <w:bCs/>
          <w:color w:val="000000" w:themeColor="text1"/>
          <w:kern w:val="24"/>
        </w:rPr>
        <w:t>View</w:t>
      </w:r>
      <w:r w:rsidRPr="00B05085">
        <w:rPr>
          <w:rFonts w:ascii="Arial" w:eastAsia="Calibri" w:hAnsi="Arial"/>
          <w:color w:val="000000" w:themeColor="text1"/>
          <w:kern w:val="24"/>
        </w:rPr>
        <w:t xml:space="preserve"> in the upper right-hand corner of your screen</w:t>
      </w:r>
    </w:p>
    <w:p w14:paraId="3FD15037" w14:textId="0F7619D9" w:rsidR="00B05085" w:rsidRPr="00B05085" w:rsidRDefault="00B05085" w:rsidP="00B05085">
      <w:pPr>
        <w:pStyle w:val="ListParagraph"/>
        <w:numPr>
          <w:ilvl w:val="0"/>
          <w:numId w:val="12"/>
        </w:numPr>
        <w:textAlignment w:val="baseline"/>
      </w:pPr>
      <w:r w:rsidRPr="00B05085">
        <w:rPr>
          <w:rFonts w:ascii="Arial" w:eastAsia="Calibri" w:hAnsi="Arial"/>
          <w:color w:val="000000" w:themeColor="text1"/>
          <w:kern w:val="24"/>
        </w:rPr>
        <w:t xml:space="preserve">Click </w:t>
      </w:r>
      <w:r w:rsidRPr="00B05085">
        <w:rPr>
          <w:rFonts w:ascii="Arial" w:eastAsia="Calibri" w:hAnsi="Arial"/>
          <w:b/>
          <w:bCs/>
          <w:color w:val="000000" w:themeColor="text1"/>
          <w:kern w:val="24"/>
        </w:rPr>
        <w:t>Side-by-side: Gallery</w:t>
      </w:r>
    </w:p>
    <w:p w14:paraId="117CCF68" w14:textId="77777777" w:rsidR="00B05085" w:rsidRDefault="00B05085" w:rsidP="00B05085">
      <w:pPr>
        <w:textAlignment w:val="baseline"/>
      </w:pPr>
    </w:p>
    <w:p w14:paraId="0C5937B7" w14:textId="21C0A93F" w:rsidR="00B05085" w:rsidRDefault="00B05085" w:rsidP="00B05085">
      <w:pPr>
        <w:pStyle w:val="Heading1"/>
      </w:pPr>
      <w:r w:rsidRPr="00B05085">
        <w:t>Screen Layout</w:t>
      </w:r>
    </w:p>
    <w:p w14:paraId="222D01D6" w14:textId="77777777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To adjust the screen layout:</w:t>
      </w:r>
    </w:p>
    <w:p w14:paraId="5EBD4356" w14:textId="4E1F4F2B" w:rsidR="008B47C9" w:rsidRPr="008B47C9" w:rsidRDefault="008B47C9" w:rsidP="008B47C9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8B47C9">
        <w:rPr>
          <w:rFonts w:ascii="Arial" w:hAnsi="Arial" w:cs="Arial"/>
        </w:rPr>
        <w:t xml:space="preserve">Drag the slider left to make the speaker and interpreter videos bigger. </w:t>
      </w:r>
    </w:p>
    <w:p w14:paraId="3970BA6B" w14:textId="1DCD338E" w:rsidR="00B05085" w:rsidRDefault="008B47C9" w:rsidP="008B47C9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8B47C9">
        <w:rPr>
          <w:rFonts w:ascii="Arial" w:hAnsi="Arial" w:cs="Arial"/>
        </w:rPr>
        <w:t>Drag the slider right to make the PowerPoint presentation bigger.</w:t>
      </w:r>
    </w:p>
    <w:p w14:paraId="7E463089" w14:textId="77777777" w:rsidR="008B47C9" w:rsidRDefault="008B47C9" w:rsidP="008B47C9">
      <w:pPr>
        <w:rPr>
          <w:rFonts w:ascii="Arial" w:hAnsi="Arial" w:cs="Arial"/>
        </w:rPr>
      </w:pPr>
    </w:p>
    <w:p w14:paraId="11C7C892" w14:textId="587AF571" w:rsidR="008B47C9" w:rsidRDefault="008B47C9" w:rsidP="008B47C9">
      <w:pPr>
        <w:pStyle w:val="Heading1"/>
      </w:pPr>
      <w:r w:rsidRPr="008B47C9">
        <w:t>Question &amp; Answer</w:t>
      </w:r>
    </w:p>
    <w:p w14:paraId="24FDFB7C" w14:textId="1B755BDC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You can send questions for panelists using the Q&amp;A function. Open this feature by clicking Q&amp;A at the bottom of your screen. ​</w:t>
      </w:r>
    </w:p>
    <w:p w14:paraId="712E5013" w14:textId="77777777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 xml:space="preserve">The Q&amp;A box can be moved by clicking and dragging it. Close the Q&amp;A by clicking the red dot in the upper left-hand corner.  </w:t>
      </w:r>
    </w:p>
    <w:p w14:paraId="78A86E26" w14:textId="0B276BBF" w:rsidR="008B47C9" w:rsidRPr="00492734" w:rsidRDefault="008B47C9" w:rsidP="008B47C9">
      <w:pPr>
        <w:rPr>
          <w:rFonts w:ascii="Arial" w:hAnsi="Arial" w:cs="Arial"/>
          <w:sz w:val="24"/>
          <w:szCs w:val="24"/>
        </w:rPr>
      </w:pPr>
      <w:r w:rsidRPr="00492734">
        <w:rPr>
          <w:rFonts w:ascii="Arial" w:hAnsi="Arial" w:cs="Arial"/>
          <w:sz w:val="24"/>
          <w:szCs w:val="24"/>
        </w:rPr>
        <w:t xml:space="preserve">Questions can also be submitted by email to </w:t>
      </w:r>
      <w:hyperlink r:id="rId12" w:history="1">
        <w:r w:rsidRPr="00492734">
          <w:rPr>
            <w:rStyle w:val="Hyperlink"/>
            <w:rFonts w:ascii="Arial" w:hAnsi="Arial" w:cs="Arial"/>
            <w:sz w:val="24"/>
            <w:szCs w:val="24"/>
          </w:rPr>
          <w:t>forum@inclusioncanada.ca</w:t>
        </w:r>
      </w:hyperlink>
      <w:r w:rsidRPr="00492734">
        <w:rPr>
          <w:rFonts w:ascii="Arial" w:hAnsi="Arial" w:cs="Arial"/>
          <w:sz w:val="24"/>
          <w:szCs w:val="24"/>
        </w:rPr>
        <w:t xml:space="preserve"> </w:t>
      </w:r>
    </w:p>
    <w:p w14:paraId="0D3BC381" w14:textId="77777777" w:rsidR="008B47C9" w:rsidRPr="008B47C9" w:rsidRDefault="008B47C9" w:rsidP="008B47C9">
      <w:pPr>
        <w:rPr>
          <w:rFonts w:ascii="Arial" w:hAnsi="Arial" w:cs="Arial"/>
        </w:rPr>
      </w:pPr>
    </w:p>
    <w:p w14:paraId="367F61E6" w14:textId="4E6C7B01" w:rsidR="008B47C9" w:rsidRDefault="008B47C9" w:rsidP="008B47C9">
      <w:pPr>
        <w:pStyle w:val="Heading1"/>
      </w:pPr>
      <w:r w:rsidRPr="008B47C9">
        <w:t>Technical Problems</w:t>
      </w:r>
    </w:p>
    <w:p w14:paraId="5EB8C879" w14:textId="7A3FB65E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If you have question</w:t>
      </w:r>
      <w:r w:rsidR="006A334B">
        <w:rPr>
          <w:rFonts w:ascii="Arial" w:hAnsi="Arial" w:cs="Arial"/>
          <w:sz w:val="24"/>
          <w:szCs w:val="24"/>
        </w:rPr>
        <w:t>s</w:t>
      </w:r>
      <w:r w:rsidRPr="008B47C9">
        <w:rPr>
          <w:rFonts w:ascii="Arial" w:hAnsi="Arial" w:cs="Arial"/>
          <w:sz w:val="24"/>
          <w:szCs w:val="24"/>
        </w:rPr>
        <w:t xml:space="preserve"> about technical problems, please email </w:t>
      </w:r>
      <w:hyperlink r:id="rId13" w:history="1">
        <w:r w:rsidRPr="008B47C9">
          <w:rPr>
            <w:rStyle w:val="Hyperlink"/>
            <w:rFonts w:ascii="Arial" w:hAnsi="Arial" w:cs="Arial"/>
            <w:sz w:val="24"/>
            <w:szCs w:val="24"/>
          </w:rPr>
          <w:t>forum@inclusioncanada.ca</w:t>
        </w:r>
      </w:hyperlink>
      <w:r w:rsidRPr="008B47C9">
        <w:rPr>
          <w:rFonts w:ascii="Arial" w:hAnsi="Arial" w:cs="Arial"/>
          <w:sz w:val="24"/>
          <w:szCs w:val="24"/>
        </w:rPr>
        <w:t xml:space="preserve"> </w:t>
      </w:r>
    </w:p>
    <w:p w14:paraId="4584CA4E" w14:textId="77777777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To avoid common problems:</w:t>
      </w:r>
    </w:p>
    <w:p w14:paraId="6E9A93E5" w14:textId="226DC0EE" w:rsidR="008B47C9" w:rsidRPr="008B47C9" w:rsidRDefault="008B47C9" w:rsidP="008B47C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8B47C9">
        <w:rPr>
          <w:rFonts w:ascii="Arial" w:hAnsi="Arial" w:cs="Arial"/>
        </w:rPr>
        <w:t>Watch the webinar from a location with a strong internet connection</w:t>
      </w:r>
    </w:p>
    <w:p w14:paraId="555479DD" w14:textId="563FF4AE" w:rsidR="008B47C9" w:rsidRDefault="008B47C9" w:rsidP="008B47C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8B47C9">
        <w:rPr>
          <w:rFonts w:ascii="Arial" w:hAnsi="Arial" w:cs="Arial"/>
        </w:rPr>
        <w:lastRenderedPageBreak/>
        <w:t>Check that your computer’s volume is turned on</w:t>
      </w:r>
    </w:p>
    <w:p w14:paraId="4D236781" w14:textId="4F0165E0" w:rsidR="008B47C9" w:rsidRDefault="00492734" w:rsidP="008B47C9">
      <w:pPr>
        <w:pStyle w:val="Heading1"/>
      </w:pPr>
      <w:r>
        <w:t>A</w:t>
      </w:r>
      <w:r w:rsidR="008B47C9" w:rsidRPr="008B47C9">
        <w:t>ccessibility Summary</w:t>
      </w:r>
    </w:p>
    <w:p w14:paraId="2C3D2133" w14:textId="1F4C8F66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For any questions about accessibility accommodations</w:t>
      </w:r>
      <w:r w:rsidR="003657B6">
        <w:rPr>
          <w:rFonts w:ascii="Arial" w:hAnsi="Arial" w:cs="Arial"/>
          <w:sz w:val="24"/>
          <w:szCs w:val="24"/>
        </w:rPr>
        <w:t>,</w:t>
      </w:r>
      <w:r w:rsidRPr="008B47C9">
        <w:rPr>
          <w:rFonts w:ascii="Arial" w:hAnsi="Arial" w:cs="Arial"/>
          <w:sz w:val="24"/>
          <w:szCs w:val="24"/>
        </w:rPr>
        <w:t xml:space="preserve"> please email </w:t>
      </w:r>
      <w:hyperlink r:id="rId14" w:history="1">
        <w:r w:rsidRPr="008B47C9">
          <w:rPr>
            <w:rStyle w:val="Hyperlink"/>
            <w:rFonts w:ascii="Arial" w:hAnsi="Arial" w:cs="Arial"/>
            <w:sz w:val="24"/>
            <w:szCs w:val="24"/>
          </w:rPr>
          <w:t>forum@inclusioncanada.ca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B47C9">
        <w:rPr>
          <w:rFonts w:ascii="Arial" w:hAnsi="Arial" w:cs="Arial"/>
          <w:sz w:val="24"/>
          <w:szCs w:val="24"/>
        </w:rPr>
        <w:t xml:space="preserve"> </w:t>
      </w:r>
    </w:p>
    <w:p w14:paraId="3F81EBDD" w14:textId="736E137D" w:rsidR="008B47C9" w:rsidRPr="008B47C9" w:rsidRDefault="008B47C9" w:rsidP="008B47C9">
      <w:pPr>
        <w:rPr>
          <w:rFonts w:ascii="Arial" w:hAnsi="Arial" w:cs="Arial"/>
          <w:sz w:val="24"/>
          <w:szCs w:val="24"/>
        </w:rPr>
      </w:pPr>
      <w:r w:rsidRPr="008B47C9">
        <w:rPr>
          <w:rFonts w:ascii="Arial" w:hAnsi="Arial" w:cs="Arial"/>
          <w:sz w:val="24"/>
          <w:szCs w:val="24"/>
        </w:rPr>
        <w:t>Please note that these accessibility features offer the best experience when used on a computer rather than a mobile device.</w:t>
      </w:r>
    </w:p>
    <w:sectPr w:rsidR="008B47C9" w:rsidRPr="008B47C9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BF35" w14:textId="77777777" w:rsidR="00B05085" w:rsidRDefault="00B05085" w:rsidP="00B05085">
      <w:pPr>
        <w:spacing w:after="0" w:line="240" w:lineRule="auto"/>
      </w:pPr>
      <w:r>
        <w:separator/>
      </w:r>
    </w:p>
  </w:endnote>
  <w:endnote w:type="continuationSeparator" w:id="0">
    <w:p w14:paraId="1F883CE9" w14:textId="77777777" w:rsidR="00B05085" w:rsidRDefault="00B05085" w:rsidP="00B0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518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41E372" w14:textId="1051EB09" w:rsidR="00492734" w:rsidRDefault="004927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0A611" w14:textId="77777777" w:rsidR="00492734" w:rsidRDefault="00492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FE976" w14:textId="77777777" w:rsidR="00B05085" w:rsidRDefault="00B05085" w:rsidP="00B05085">
      <w:pPr>
        <w:spacing w:after="0" w:line="240" w:lineRule="auto"/>
      </w:pPr>
      <w:r>
        <w:separator/>
      </w:r>
    </w:p>
  </w:footnote>
  <w:footnote w:type="continuationSeparator" w:id="0">
    <w:p w14:paraId="4D0044C3" w14:textId="77777777" w:rsidR="00B05085" w:rsidRDefault="00B05085" w:rsidP="00B05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C55E5"/>
    <w:multiLevelType w:val="hybridMultilevel"/>
    <w:tmpl w:val="DB74B478"/>
    <w:lvl w:ilvl="0" w:tplc="F082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04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0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7C6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2A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24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7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82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4A6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2868C4"/>
    <w:multiLevelType w:val="hybridMultilevel"/>
    <w:tmpl w:val="34B0AD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52FE5"/>
    <w:multiLevelType w:val="hybridMultilevel"/>
    <w:tmpl w:val="497C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B723D"/>
    <w:multiLevelType w:val="hybridMultilevel"/>
    <w:tmpl w:val="DDAE1E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91815"/>
    <w:multiLevelType w:val="hybridMultilevel"/>
    <w:tmpl w:val="2664106E"/>
    <w:lvl w:ilvl="0" w:tplc="87900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CB49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08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E7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627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0C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A1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25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18A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C06A33"/>
    <w:multiLevelType w:val="hybridMultilevel"/>
    <w:tmpl w:val="F8AA2238"/>
    <w:lvl w:ilvl="0" w:tplc="1B8AE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8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4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88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385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D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72F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26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4D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CC4552"/>
    <w:multiLevelType w:val="hybridMultilevel"/>
    <w:tmpl w:val="61822B4C"/>
    <w:lvl w:ilvl="0" w:tplc="7E224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F86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A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21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05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E7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A8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A3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C68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77A4E72"/>
    <w:multiLevelType w:val="hybridMultilevel"/>
    <w:tmpl w:val="865AAC44"/>
    <w:lvl w:ilvl="0" w:tplc="4BF8F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8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89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4E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AF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1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04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25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F3D28EA"/>
    <w:multiLevelType w:val="hybridMultilevel"/>
    <w:tmpl w:val="BBC025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E1E46"/>
    <w:multiLevelType w:val="hybridMultilevel"/>
    <w:tmpl w:val="2F6CC0D8"/>
    <w:lvl w:ilvl="0" w:tplc="90406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06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C3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02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4E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E3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28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80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23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DC336F"/>
    <w:multiLevelType w:val="hybridMultilevel"/>
    <w:tmpl w:val="C60438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001A3"/>
    <w:multiLevelType w:val="hybridMultilevel"/>
    <w:tmpl w:val="E8F485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F49A5"/>
    <w:multiLevelType w:val="hybridMultilevel"/>
    <w:tmpl w:val="F9386980"/>
    <w:lvl w:ilvl="0" w:tplc="C83C3E3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C806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CEB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6D6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CA6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ED0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A1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253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E6E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E92C2D"/>
    <w:multiLevelType w:val="hybridMultilevel"/>
    <w:tmpl w:val="E746E7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27EDF"/>
    <w:multiLevelType w:val="hybridMultilevel"/>
    <w:tmpl w:val="1AE06F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737380">
    <w:abstractNumId w:val="7"/>
  </w:num>
  <w:num w:numId="2" w16cid:durableId="1536239118">
    <w:abstractNumId w:val="12"/>
  </w:num>
  <w:num w:numId="3" w16cid:durableId="1783915082">
    <w:abstractNumId w:val="0"/>
  </w:num>
  <w:num w:numId="4" w16cid:durableId="1358392481">
    <w:abstractNumId w:val="2"/>
  </w:num>
  <w:num w:numId="5" w16cid:durableId="1056514832">
    <w:abstractNumId w:val="10"/>
  </w:num>
  <w:num w:numId="6" w16cid:durableId="178813524">
    <w:abstractNumId w:val="6"/>
  </w:num>
  <w:num w:numId="7" w16cid:durableId="1494101950">
    <w:abstractNumId w:val="4"/>
  </w:num>
  <w:num w:numId="8" w16cid:durableId="2104565426">
    <w:abstractNumId w:val="3"/>
  </w:num>
  <w:num w:numId="9" w16cid:durableId="1835105970">
    <w:abstractNumId w:val="11"/>
  </w:num>
  <w:num w:numId="10" w16cid:durableId="1009870555">
    <w:abstractNumId w:val="5"/>
  </w:num>
  <w:num w:numId="11" w16cid:durableId="576091558">
    <w:abstractNumId w:val="9"/>
  </w:num>
  <w:num w:numId="12" w16cid:durableId="852231159">
    <w:abstractNumId w:val="8"/>
  </w:num>
  <w:num w:numId="13" w16cid:durableId="861892759">
    <w:abstractNumId w:val="1"/>
  </w:num>
  <w:num w:numId="14" w16cid:durableId="443695467">
    <w:abstractNumId w:val="14"/>
  </w:num>
  <w:num w:numId="15" w16cid:durableId="19572540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85"/>
    <w:rsid w:val="00014D09"/>
    <w:rsid w:val="001C5B88"/>
    <w:rsid w:val="002C53A9"/>
    <w:rsid w:val="003657B6"/>
    <w:rsid w:val="00492734"/>
    <w:rsid w:val="00691665"/>
    <w:rsid w:val="006A334B"/>
    <w:rsid w:val="008B47C9"/>
    <w:rsid w:val="00932FD3"/>
    <w:rsid w:val="00991DC9"/>
    <w:rsid w:val="00B05085"/>
    <w:rsid w:val="00C5431B"/>
    <w:rsid w:val="00C573FE"/>
    <w:rsid w:val="00DF1F8F"/>
    <w:rsid w:val="00E2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4A3FF8"/>
  <w15:chartTrackingRefBased/>
  <w15:docId w15:val="{AA17AF6D-F466-459A-AF00-3552BDDF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0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050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05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0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085"/>
  </w:style>
  <w:style w:type="paragraph" w:styleId="Footer">
    <w:name w:val="footer"/>
    <w:basedOn w:val="Normal"/>
    <w:link w:val="FooterChar"/>
    <w:uiPriority w:val="99"/>
    <w:unhideWhenUsed/>
    <w:rsid w:val="00B0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085"/>
  </w:style>
  <w:style w:type="character" w:customStyle="1" w:styleId="Heading1Char">
    <w:name w:val="Heading 1 Char"/>
    <w:basedOn w:val="DefaultParagraphFont"/>
    <w:link w:val="Heading1"/>
    <w:uiPriority w:val="9"/>
    <w:rsid w:val="00B05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05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B050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4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58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7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1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3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6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50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8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18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50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1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forum@inclusioncanada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orum@inclusioncanada.c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reamtext.net/text.aspx?event=InclusionCanadaFederalPolicyFREN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treamtext.net/text.aspx?event=InclusionCanadaFederalPoli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clusioncanada.ca/2023/10/11/14th-annual-federal-policy-forum-on-inclusion/" TargetMode="External"/><Relationship Id="rId14" Type="http://schemas.openxmlformats.org/officeDocument/2006/relationships/hyperlink" Target="mailto:forum@inclusioncanad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344</Words>
  <Characters>1876</Characters>
  <Application>Microsoft Office Word</Application>
  <DocSecurity>0</DocSecurity>
  <Lines>68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Mills</dc:creator>
  <cp:keywords/>
  <dc:description/>
  <cp:lastModifiedBy>Rachel Mills</cp:lastModifiedBy>
  <cp:revision>13</cp:revision>
  <dcterms:created xsi:type="dcterms:W3CDTF">2023-11-10T14:35:00Z</dcterms:created>
  <dcterms:modified xsi:type="dcterms:W3CDTF">2023-11-14T13:19:00Z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8247d1b9-4a02-4969-9caf-50fbc820044a</vt:lpwstr>
  </property>
</Properties>
</file>